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361CFD7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91E38C8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7752DCB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566BC4A" wp14:editId="5152117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7D85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56A961E" w14:textId="77777777" w:rsidR="00A80767" w:rsidRPr="00B24FC9" w:rsidRDefault="00B67D8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150DE0C8" w14:textId="77777777" w:rsidR="00A80767" w:rsidRPr="00B24FC9" w:rsidRDefault="00B67D8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50751114" w14:textId="77777777" w:rsidR="00A80767" w:rsidRPr="00FA3986" w:rsidRDefault="00B67D8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6.4(2)</w:t>
            </w:r>
          </w:p>
        </w:tc>
      </w:tr>
      <w:tr w:rsidR="00A80767" w:rsidRPr="00B24FC9" w14:paraId="6F533F1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1357A5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BA3B5A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27C6ACF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6221E4">
              <w:rPr>
                <w:rFonts w:cs="Tahoma"/>
                <w:color w:val="365F91" w:themeColor="accent1" w:themeShade="BF"/>
                <w:szCs w:val="22"/>
              </w:rPr>
              <w:t xml:space="preserve">Secretary-General 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5A1A684E" w14:textId="1E77D6AC" w:rsidR="00A80767" w:rsidRPr="00B24FC9" w:rsidRDefault="00C1434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14</w:t>
            </w:r>
            <w:r w:rsidR="00B67D85">
              <w:rPr>
                <w:rFonts w:cs="Tahoma"/>
                <w:color w:val="365F91" w:themeColor="accent1" w:themeShade="BF"/>
                <w:szCs w:val="22"/>
              </w:rPr>
              <w:t>.IV.2023</w:t>
            </w:r>
          </w:p>
          <w:p w14:paraId="422061C3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7A95476" w14:textId="77777777" w:rsidR="00A80767" w:rsidRPr="00B24FC9" w:rsidRDefault="00B67D85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661A28BA" w14:textId="77777777" w:rsidR="00A80767" w:rsidRPr="00B24FC9" w:rsidRDefault="00B67D85" w:rsidP="00A80767">
      <w:pPr>
        <w:pStyle w:val="WMOBodyText"/>
        <w:ind w:left="2977" w:hanging="2977"/>
      </w:pPr>
      <w:r>
        <w:rPr>
          <w:b/>
          <w:bCs/>
        </w:rPr>
        <w:t>AGENDA ITEM 6.4:</w:t>
      </w:r>
      <w:r>
        <w:rPr>
          <w:b/>
          <w:bCs/>
        </w:rPr>
        <w:tab/>
        <w:t>Legal and administrative matters</w:t>
      </w:r>
    </w:p>
    <w:p w14:paraId="14995D10" w14:textId="77777777" w:rsidR="00092CAE" w:rsidRDefault="00AF6C84" w:rsidP="00411982">
      <w:pPr>
        <w:pStyle w:val="Heading1"/>
        <w:rPr>
          <w:b w:val="0"/>
          <w:bCs w:val="0"/>
          <w:caps w:val="0"/>
        </w:rPr>
      </w:pPr>
      <w:bookmarkStart w:id="0" w:name="_APPENDIX_A:_"/>
      <w:bookmarkStart w:id="1" w:name="_Hlk131611783"/>
      <w:bookmarkEnd w:id="0"/>
      <w:r w:rsidRPr="00AF6C84">
        <w:t>Endorsement of Statute Change of the International Civil Service Commission</w:t>
      </w:r>
    </w:p>
    <w:bookmarkEnd w:id="1"/>
    <w:p w14:paraId="5A93DB18" w14:textId="77777777" w:rsidR="00AF6C84" w:rsidRDefault="00AF6C84" w:rsidP="00AF6C84">
      <w:pPr>
        <w:pStyle w:val="WMOBodyText"/>
        <w:jc w:val="center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623A63A7" w14:textId="77777777" w:rsidTr="00C14344">
        <w:trPr>
          <w:jc w:val="center"/>
        </w:trPr>
        <w:tc>
          <w:tcPr>
            <w:tcW w:w="5000" w:type="pct"/>
          </w:tcPr>
          <w:p w14:paraId="0ED0257A" w14:textId="3F4CC04E" w:rsidR="000731AA" w:rsidRPr="00C14344" w:rsidRDefault="000731AA" w:rsidP="00C1434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43767CE4" w14:textId="77777777" w:rsidTr="00C14344">
        <w:trPr>
          <w:jc w:val="center"/>
        </w:trPr>
        <w:tc>
          <w:tcPr>
            <w:tcW w:w="5000" w:type="pct"/>
          </w:tcPr>
          <w:p w14:paraId="750DEF8E" w14:textId="77777777" w:rsidR="00545F20" w:rsidRPr="00E670FC" w:rsidRDefault="000731AA" w:rsidP="00545F20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545F20" w:rsidRPr="00E670FC">
              <w:t xml:space="preserve">The Secretary-General to </w:t>
            </w:r>
            <w:r w:rsidR="00545F20">
              <w:t>request the adoption of the statute change of the ICSC</w:t>
            </w:r>
          </w:p>
          <w:p w14:paraId="32AC1E63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545F20" w:rsidRPr="00545F20">
              <w:t>6.4</w:t>
            </w:r>
            <w:r w:rsidRPr="00545F20">
              <w:t xml:space="preserve"> </w:t>
            </w:r>
          </w:p>
          <w:p w14:paraId="101682ED" w14:textId="77777777" w:rsidR="00261264" w:rsidRPr="00E670FC" w:rsidRDefault="000731AA" w:rsidP="00261264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261264">
              <w:t>Adoption of ICSC Status Change</w:t>
            </w:r>
          </w:p>
          <w:p w14:paraId="4AA97219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8E60D6">
              <w:t>N/A</w:t>
            </w:r>
          </w:p>
          <w:p w14:paraId="618B052B" w14:textId="2684ED63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C14344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8E60D6">
              <w:t>N/A</w:t>
            </w:r>
          </w:p>
          <w:p w14:paraId="4D5F0354" w14:textId="77777777" w:rsidR="000731AA" w:rsidRDefault="000731AA" w:rsidP="00261264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261264">
              <w:t>review the proposed draft resolution</w:t>
            </w:r>
            <w:r w:rsidR="009D1184">
              <w:t xml:space="preserve"> </w:t>
            </w:r>
            <w:r w:rsidR="009D1184" w:rsidRPr="009D1184">
              <w:t>6.4(2)/1 (Cg</w:t>
            </w:r>
            <w:r w:rsidR="00C14344">
              <w:noBreakHyphen/>
            </w:r>
            <w:r w:rsidR="009D1184" w:rsidRPr="009D1184">
              <w:t>19)</w:t>
            </w:r>
          </w:p>
          <w:p w14:paraId="2D522587" w14:textId="15934231" w:rsidR="00C14344" w:rsidRPr="00DE48B4" w:rsidRDefault="00C14344" w:rsidP="00C14344">
            <w:pPr>
              <w:pStyle w:val="WMOBodyText"/>
              <w:spacing w:before="120"/>
              <w:jc w:val="left"/>
            </w:pPr>
          </w:p>
        </w:tc>
      </w:tr>
    </w:tbl>
    <w:p w14:paraId="33A2104B" w14:textId="77777777" w:rsidR="00092CAE" w:rsidRDefault="00092CAE">
      <w:pPr>
        <w:tabs>
          <w:tab w:val="clear" w:pos="1134"/>
        </w:tabs>
        <w:jc w:val="left"/>
      </w:pPr>
    </w:p>
    <w:p w14:paraId="6B57E270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596D0AF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25D095EE" w14:textId="77777777" w:rsidR="00A80767" w:rsidRPr="00B24FC9" w:rsidRDefault="00A80767" w:rsidP="00A80767">
      <w:pPr>
        <w:pStyle w:val="Heading2"/>
      </w:pPr>
      <w:r w:rsidRPr="00B24FC9">
        <w:t xml:space="preserve">Draft Resolution </w:t>
      </w:r>
      <w:r w:rsidR="00B67D85">
        <w:t>6.4(2)</w:t>
      </w:r>
      <w:r w:rsidRPr="00B24FC9">
        <w:t xml:space="preserve">/1 </w:t>
      </w:r>
      <w:r w:rsidR="00B67D85">
        <w:t>(Cg-19)</w:t>
      </w:r>
    </w:p>
    <w:p w14:paraId="4E148275" w14:textId="77777777" w:rsidR="00A80767" w:rsidRPr="00B24FC9" w:rsidRDefault="00AF71C9" w:rsidP="00A80767">
      <w:pPr>
        <w:pStyle w:val="Heading2"/>
      </w:pPr>
      <w:r w:rsidRPr="00AF71C9">
        <w:t xml:space="preserve">Endorsement of statute change of the </w:t>
      </w:r>
      <w:r>
        <w:t>I</w:t>
      </w:r>
      <w:r w:rsidRPr="00AF71C9">
        <w:t xml:space="preserve">nternational </w:t>
      </w:r>
      <w:r>
        <w:t>C</w:t>
      </w:r>
      <w:r w:rsidRPr="00AF71C9">
        <w:t xml:space="preserve">ivil </w:t>
      </w:r>
      <w:r>
        <w:t>S</w:t>
      </w:r>
      <w:r w:rsidRPr="00AF71C9">
        <w:t xml:space="preserve">ervice </w:t>
      </w:r>
      <w:r>
        <w:t>C</w:t>
      </w:r>
      <w:r w:rsidRPr="00AF71C9">
        <w:t>ommission</w:t>
      </w:r>
    </w:p>
    <w:p w14:paraId="03DDA8C9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B67D85">
        <w:t>WORLD METEOROLOGICAL CONGRESS</w:t>
      </w:r>
      <w:r w:rsidRPr="00B24FC9">
        <w:t>,</w:t>
      </w:r>
    </w:p>
    <w:p w14:paraId="69A0D82C" w14:textId="77777777" w:rsidR="0069056B" w:rsidRDefault="0069056B" w:rsidP="0069056B">
      <w:pPr>
        <w:pStyle w:val="WMOBodyText"/>
      </w:pPr>
      <w:r w:rsidRPr="00E670FC">
        <w:rPr>
          <w:b/>
        </w:rPr>
        <w:t xml:space="preserve">Noting </w:t>
      </w:r>
      <w:r w:rsidRPr="00E670FC">
        <w:t>that</w:t>
      </w:r>
      <w:r>
        <w:t xml:space="preserve"> WMO is a member of the International Civil Service Commission (ICSC),</w:t>
      </w:r>
    </w:p>
    <w:p w14:paraId="5A91EFD1" w14:textId="77777777" w:rsidR="0069056B" w:rsidRPr="00E670FC" w:rsidRDefault="0069056B" w:rsidP="0069056B">
      <w:pPr>
        <w:pStyle w:val="WMOBodyText"/>
      </w:pPr>
      <w:r w:rsidRPr="00E670FC">
        <w:rPr>
          <w:b/>
          <w:bCs/>
        </w:rPr>
        <w:t>Noting further</w:t>
      </w:r>
      <w:r w:rsidRPr="00E670FC">
        <w:t xml:space="preserve"> </w:t>
      </w:r>
      <w:r>
        <w:t xml:space="preserve">that ambiguity of </w:t>
      </w:r>
      <w:r w:rsidRPr="00E670FC">
        <w:t xml:space="preserve">Article 10 and 11 </w:t>
      </w:r>
      <w:r>
        <w:t>of the statute of the ICSC has led to litigation and confusion regarding the determination of post adjustment multipliers and that, therefore, those articles were amended for clarity,</w:t>
      </w:r>
    </w:p>
    <w:p w14:paraId="2BAA0AFB" w14:textId="347603C5" w:rsidR="0069056B" w:rsidRPr="00E670FC" w:rsidRDefault="0069056B" w:rsidP="0069056B">
      <w:pPr>
        <w:pStyle w:val="WMOBodyText"/>
        <w:rPr>
          <w:rFonts w:eastAsia="Arial" w:cs="Arial"/>
          <w:lang w:eastAsia="en-US"/>
        </w:rPr>
      </w:pPr>
      <w:r w:rsidRPr="00E670FC">
        <w:rPr>
          <w:rFonts w:eastAsia="Arial" w:cs="Arial"/>
          <w:b/>
          <w:bCs/>
          <w:lang w:eastAsia="en-US"/>
        </w:rPr>
        <w:t>Recalling</w:t>
      </w:r>
      <w:r w:rsidRPr="00E670FC">
        <w:rPr>
          <w:rFonts w:eastAsia="Arial" w:cs="Arial"/>
          <w:lang w:eastAsia="en-US"/>
        </w:rPr>
        <w:t xml:space="preserve"> </w:t>
      </w:r>
      <w:r>
        <w:t xml:space="preserve">that </w:t>
      </w:r>
      <w:hyperlink r:id="rId12" w:history="1">
        <w:r w:rsidR="00BE49F9" w:rsidRPr="008B6518">
          <w:rPr>
            <w:rStyle w:val="Hyperlink"/>
          </w:rPr>
          <w:t>Recommendation </w:t>
        </w:r>
        <w:r w:rsidR="00833F65">
          <w:rPr>
            <w:rStyle w:val="Hyperlink"/>
            <w:lang w:val="en-CH"/>
          </w:rPr>
          <w:t>8/</w:t>
        </w:r>
        <w:r w:rsidR="00BE49F9" w:rsidRPr="008B6518">
          <w:rPr>
            <w:rStyle w:val="Hyperlink"/>
          </w:rPr>
          <w:t>2 (</w:t>
        </w:r>
        <w:r w:rsidRPr="008B6518">
          <w:rPr>
            <w:rStyle w:val="Hyperlink"/>
          </w:rPr>
          <w:t>EC-76</w:t>
        </w:r>
        <w:r w:rsidR="00BE49F9" w:rsidRPr="008B6518">
          <w:rPr>
            <w:rStyle w:val="Hyperlink"/>
          </w:rPr>
          <w:t>)</w:t>
        </w:r>
      </w:hyperlink>
      <w:r w:rsidR="00833F65">
        <w:rPr>
          <w:rStyle w:val="Hyperlink"/>
          <w:lang w:val="en-CH"/>
        </w:rPr>
        <w:t xml:space="preserve"> </w:t>
      </w:r>
      <w:r w:rsidR="00833F65">
        <w:rPr>
          <w:rStyle w:val="Hyperlink"/>
        </w:rPr>
        <w:t>–</w:t>
      </w:r>
      <w:r>
        <w:t xml:space="preserve"> </w:t>
      </w:r>
      <w:r w:rsidR="00C97AA3" w:rsidRPr="00C97AA3">
        <w:t>Endorsement of Statute Change of the International Civil Service Commission</w:t>
      </w:r>
      <w:r w:rsidR="00C97AA3" w:rsidRPr="00C97AA3">
        <w:rPr>
          <w:lang w:val="en-CH"/>
        </w:rPr>
        <w:t xml:space="preserve">, </w:t>
      </w:r>
      <w:r w:rsidRPr="00C97AA3">
        <w:t>r</w:t>
      </w:r>
      <w:r>
        <w:t xml:space="preserve">ecommended to adopt the statute change, </w:t>
      </w:r>
    </w:p>
    <w:p w14:paraId="357401CC" w14:textId="41E945D4" w:rsidR="0069056B" w:rsidRPr="00E670FC" w:rsidRDefault="0069056B" w:rsidP="0069056B">
      <w:pPr>
        <w:pStyle w:val="WMOBodyText"/>
        <w:rPr>
          <w:b/>
        </w:rPr>
      </w:pPr>
      <w:r w:rsidRPr="00E670FC">
        <w:rPr>
          <w:b/>
          <w:bCs/>
        </w:rPr>
        <w:t xml:space="preserve">Decides </w:t>
      </w:r>
      <w:r w:rsidRPr="00E670FC">
        <w:rPr>
          <w:bCs/>
        </w:rPr>
        <w:t xml:space="preserve">that the </w:t>
      </w:r>
      <w:r>
        <w:rPr>
          <w:bCs/>
        </w:rPr>
        <w:t xml:space="preserve">statute change as indicated in </w:t>
      </w:r>
      <w:r w:rsidR="00DE5FF0">
        <w:rPr>
          <w:bCs/>
          <w:lang w:val="en-CH"/>
        </w:rPr>
        <w:t xml:space="preserve">the </w:t>
      </w:r>
      <w:hyperlink w:anchor="_Annex_to_draft" w:history="1">
        <w:r w:rsidRPr="00247370">
          <w:rPr>
            <w:rStyle w:val="Hyperlink"/>
            <w:bCs/>
          </w:rPr>
          <w:t>annex</w:t>
        </w:r>
      </w:hyperlink>
      <w:r>
        <w:rPr>
          <w:bCs/>
        </w:rPr>
        <w:t xml:space="preserve"> </w:t>
      </w:r>
      <w:r w:rsidR="00247370" w:rsidRPr="00247370">
        <w:rPr>
          <w:bCs/>
        </w:rPr>
        <w:t>to draft Resolution 6.4(2)/1 (Cg-19)</w:t>
      </w:r>
      <w:r w:rsidR="00247370">
        <w:rPr>
          <w:bCs/>
        </w:rPr>
        <w:t xml:space="preserve"> </w:t>
      </w:r>
      <w:r>
        <w:rPr>
          <w:bCs/>
        </w:rPr>
        <w:t>shall be adopted</w:t>
      </w:r>
      <w:r w:rsidRPr="00E670FC">
        <w:rPr>
          <w:bCs/>
        </w:rPr>
        <w:t xml:space="preserve">. </w:t>
      </w:r>
    </w:p>
    <w:p w14:paraId="3E75B4F1" w14:textId="77777777" w:rsidR="0069056B" w:rsidRPr="00E670FC" w:rsidRDefault="0069056B" w:rsidP="0069056B">
      <w:pPr>
        <w:pStyle w:val="WMOBodyText"/>
        <w:ind w:left="1134" w:hanging="1134"/>
      </w:pPr>
    </w:p>
    <w:p w14:paraId="44AB667B" w14:textId="77777777" w:rsidR="00A80767" w:rsidRPr="00B24FC9" w:rsidRDefault="00A80767" w:rsidP="00A80767">
      <w:pPr>
        <w:pStyle w:val="WMOBodyText"/>
        <w:jc w:val="center"/>
      </w:pPr>
      <w:r w:rsidRPr="00B24FC9">
        <w:t>__________</w:t>
      </w:r>
    </w:p>
    <w:p w14:paraId="7E8749DB" w14:textId="77777777" w:rsidR="00A80767" w:rsidRPr="00B24FC9" w:rsidRDefault="00000000" w:rsidP="00A80767">
      <w:pPr>
        <w:pStyle w:val="WMOBodyText"/>
      </w:pPr>
      <w:hyperlink w:anchor="_Annex_to_draft_3" w:history="1">
        <w:r w:rsidR="00A80767" w:rsidRPr="00B24FC9">
          <w:rPr>
            <w:rStyle w:val="Hyperlink"/>
          </w:rPr>
          <w:t>Annex: 1</w:t>
        </w:r>
      </w:hyperlink>
    </w:p>
    <w:p w14:paraId="27295A36" w14:textId="77777777" w:rsidR="00A80767" w:rsidRPr="00B24FC9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B24FC9">
        <w:br w:type="page"/>
      </w:r>
    </w:p>
    <w:p w14:paraId="787682A2" w14:textId="77777777" w:rsidR="00A80767" w:rsidRPr="00B24FC9" w:rsidRDefault="00A80767" w:rsidP="00A80767">
      <w:pPr>
        <w:pStyle w:val="Heading2"/>
      </w:pPr>
      <w:bookmarkStart w:id="2" w:name="_Annex_to_draft_3"/>
      <w:bookmarkStart w:id="3" w:name="_Annex_to_draft"/>
      <w:bookmarkEnd w:id="2"/>
      <w:bookmarkEnd w:id="3"/>
      <w:r w:rsidRPr="00B24FC9">
        <w:lastRenderedPageBreak/>
        <w:t xml:space="preserve">Annex to draft Resolution </w:t>
      </w:r>
      <w:r w:rsidR="00B67D85">
        <w:t>6.4(2)</w:t>
      </w:r>
      <w:r w:rsidRPr="00B24FC9">
        <w:t xml:space="preserve">/1 </w:t>
      </w:r>
      <w:r w:rsidR="00B67D85">
        <w:t>(Cg-19)</w:t>
      </w:r>
    </w:p>
    <w:p w14:paraId="757E89D1" w14:textId="77777777" w:rsidR="00A85A6F" w:rsidRPr="00B24FC9" w:rsidRDefault="00A85A6F" w:rsidP="00A85A6F">
      <w:pPr>
        <w:pStyle w:val="Heading2"/>
      </w:pPr>
      <w:r w:rsidRPr="00AF71C9">
        <w:t xml:space="preserve">Endorsement of statute change of the </w:t>
      </w:r>
      <w:r>
        <w:t>I</w:t>
      </w:r>
      <w:r w:rsidRPr="00AF71C9">
        <w:t xml:space="preserve">nternational </w:t>
      </w:r>
      <w:r>
        <w:t>C</w:t>
      </w:r>
      <w:r w:rsidRPr="00AF71C9">
        <w:t xml:space="preserve">ivil </w:t>
      </w:r>
      <w:r>
        <w:t>S</w:t>
      </w:r>
      <w:r w:rsidRPr="00AF71C9">
        <w:t xml:space="preserve">ervice </w:t>
      </w:r>
      <w:r>
        <w:t>C</w:t>
      </w:r>
      <w:r w:rsidRPr="00AF71C9">
        <w:t>ommission</w:t>
      </w:r>
    </w:p>
    <w:p w14:paraId="127A18A1" w14:textId="6BDA61FF" w:rsidR="00A85A6F" w:rsidRPr="00E670FC" w:rsidRDefault="00A85A6F" w:rsidP="00BC2348">
      <w:pPr>
        <w:pStyle w:val="WMOBodyText"/>
        <w:rPr>
          <w:color w:val="000000"/>
        </w:rPr>
      </w:pPr>
      <w:r w:rsidRPr="00E670FC">
        <w:rPr>
          <w:color w:val="000000"/>
        </w:rPr>
        <w:t>The relevant parts (Article</w:t>
      </w:r>
      <w:r w:rsidR="0011384D">
        <w:rPr>
          <w:color w:val="000000"/>
          <w:lang w:val="en-CH"/>
        </w:rPr>
        <w:t> </w:t>
      </w:r>
      <w:r w:rsidRPr="00E670FC">
        <w:rPr>
          <w:color w:val="000000"/>
        </w:rPr>
        <w:t>10 and 11) of the updated statute of the International Civil Service Commission read as follows:</w:t>
      </w:r>
    </w:p>
    <w:p w14:paraId="710F9C25" w14:textId="77777777" w:rsidR="00A85A6F" w:rsidRPr="007B7EF6" w:rsidRDefault="00A85A6F" w:rsidP="007B7EF6">
      <w:pPr>
        <w:pStyle w:val="Heading3"/>
      </w:pPr>
      <w:r w:rsidRPr="007B7EF6">
        <w:t>Article 10</w:t>
      </w:r>
    </w:p>
    <w:p w14:paraId="7EE63877" w14:textId="77777777" w:rsidR="00A85A6F" w:rsidRPr="00E670FC" w:rsidRDefault="00A85A6F" w:rsidP="00BC2348">
      <w:pPr>
        <w:pStyle w:val="WMOBodyText"/>
        <w:rPr>
          <w:color w:val="000000"/>
        </w:rPr>
      </w:pPr>
      <w:r w:rsidRPr="00E670FC">
        <w:rPr>
          <w:color w:val="000000"/>
        </w:rPr>
        <w:t>The Commission shall make recommendations to the General Assembly on:</w:t>
      </w:r>
    </w:p>
    <w:p w14:paraId="61112557" w14:textId="77777777" w:rsidR="00A85A6F" w:rsidRPr="00E670FC" w:rsidRDefault="00A85A6F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</w:rPr>
      </w:pPr>
      <w:r w:rsidRPr="00E670FC">
        <w:rPr>
          <w:color w:val="000000"/>
        </w:rPr>
        <w:t>The broad principles for the determination of the conditions of service of the staff;</w:t>
      </w:r>
    </w:p>
    <w:p w14:paraId="69D25B09" w14:textId="77777777" w:rsidR="00A85A6F" w:rsidRPr="00E670FC" w:rsidRDefault="00A85A6F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</w:rPr>
      </w:pPr>
      <w:r w:rsidRPr="00E670FC">
        <w:rPr>
          <w:color w:val="000000"/>
        </w:rPr>
        <w:t>The salary scale and the value of the post adjustment multiplier for staff in the Professional and higher categories;</w:t>
      </w:r>
    </w:p>
    <w:p w14:paraId="45FB5FB5" w14:textId="77777777" w:rsidR="00A85A6F" w:rsidRPr="00E670FC" w:rsidRDefault="00A85A6F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</w:rPr>
      </w:pPr>
      <w:r w:rsidRPr="00E670FC">
        <w:rPr>
          <w:color w:val="000000"/>
        </w:rPr>
        <w:t>Allowances and benefits of staff which are determined by the General Assembly;*</w:t>
      </w:r>
    </w:p>
    <w:p w14:paraId="57936AC2" w14:textId="77777777" w:rsidR="00A85A6F" w:rsidRPr="00E670FC" w:rsidRDefault="00A85A6F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</w:rPr>
      </w:pPr>
      <w:r w:rsidRPr="00E670FC">
        <w:rPr>
          <w:color w:val="000000"/>
        </w:rPr>
        <w:t>Staff assessment.</w:t>
      </w:r>
    </w:p>
    <w:p w14:paraId="4D7383AB" w14:textId="77777777" w:rsidR="00A85A6F" w:rsidRPr="00EF08DA" w:rsidRDefault="00A85A6F" w:rsidP="007C460F">
      <w:pPr>
        <w:pStyle w:val="WMOBodyText"/>
        <w:rPr>
          <w:color w:val="000000"/>
          <w:sz w:val="18"/>
          <w:szCs w:val="18"/>
        </w:rPr>
      </w:pPr>
      <w:r w:rsidRPr="00EF08DA">
        <w:rPr>
          <w:color w:val="000000"/>
          <w:sz w:val="18"/>
          <w:szCs w:val="18"/>
        </w:rPr>
        <w:t>* Dependency allowances and language incentives for staff in the Professional and higher categories, education grant, home leave, repatriation grant and termination indemnity.</w:t>
      </w:r>
    </w:p>
    <w:p w14:paraId="638F263D" w14:textId="77777777" w:rsidR="00A85A6F" w:rsidRPr="007B7EF6" w:rsidRDefault="00A85A6F" w:rsidP="007B7EF6">
      <w:pPr>
        <w:pStyle w:val="Heading3"/>
      </w:pPr>
      <w:r w:rsidRPr="007B7EF6">
        <w:t>Article 11</w:t>
      </w:r>
    </w:p>
    <w:p w14:paraId="05BADA50" w14:textId="77777777" w:rsidR="00A85A6F" w:rsidRPr="00E670FC" w:rsidRDefault="00A85A6F" w:rsidP="00BC2348">
      <w:pPr>
        <w:pStyle w:val="WMOBodyText"/>
        <w:rPr>
          <w:color w:val="000000"/>
        </w:rPr>
      </w:pPr>
      <w:r w:rsidRPr="00E670FC">
        <w:rPr>
          <w:color w:val="000000"/>
        </w:rPr>
        <w:t>The Commission shall establish:</w:t>
      </w:r>
    </w:p>
    <w:p w14:paraId="6C55F4F8" w14:textId="77777777" w:rsidR="00A85A6F" w:rsidRPr="00E670FC" w:rsidRDefault="00A85A6F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</w:rPr>
      </w:pPr>
      <w:r w:rsidRPr="00E670FC">
        <w:rPr>
          <w:color w:val="000000"/>
        </w:rPr>
        <w:t>The methods by which the principles for determining conditions of service should be applied;</w:t>
      </w:r>
    </w:p>
    <w:p w14:paraId="38A3B9FE" w14:textId="4AFB8253" w:rsidR="00A85A6F" w:rsidRPr="00E670FC" w:rsidRDefault="00A85A6F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</w:rPr>
      </w:pPr>
      <w:r w:rsidRPr="00E670FC">
        <w:rPr>
          <w:color w:val="000000"/>
        </w:rPr>
        <w:t>Rates of allowances and benefits, other than pensions and those referred to in Article</w:t>
      </w:r>
      <w:r w:rsidR="00542EE2">
        <w:rPr>
          <w:color w:val="000000"/>
          <w:lang w:val="en-CH"/>
        </w:rPr>
        <w:t> </w:t>
      </w:r>
      <w:r w:rsidRPr="00E670FC">
        <w:rPr>
          <w:color w:val="000000"/>
        </w:rPr>
        <w:t>10(c) the conditions of entitlement thereto and standards of travel;</w:t>
      </w:r>
    </w:p>
    <w:p w14:paraId="7C230E53" w14:textId="77777777" w:rsidR="00A85A6F" w:rsidRPr="00E670FC" w:rsidRDefault="00A85A6F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</w:rPr>
      </w:pPr>
      <w:r w:rsidRPr="00E670FC">
        <w:rPr>
          <w:color w:val="000000"/>
        </w:rPr>
        <w:t>The post adjustment applicable to each duty station.</w:t>
      </w:r>
    </w:p>
    <w:p w14:paraId="67E98A2D" w14:textId="77777777" w:rsidR="00A80767" w:rsidRPr="00B24FC9" w:rsidRDefault="00A80767" w:rsidP="007B7EF6">
      <w:pPr>
        <w:pStyle w:val="WMOBodyText"/>
        <w:jc w:val="center"/>
      </w:pPr>
      <w:r w:rsidRPr="00B24FC9">
        <w:t>__________</w:t>
      </w:r>
    </w:p>
    <w:sectPr w:rsidR="00A80767" w:rsidRPr="00B24FC9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3497" w14:textId="77777777" w:rsidR="0039211C" w:rsidRDefault="0039211C">
      <w:r>
        <w:separator/>
      </w:r>
    </w:p>
    <w:p w14:paraId="6A0D5BEB" w14:textId="77777777" w:rsidR="0039211C" w:rsidRDefault="0039211C"/>
    <w:p w14:paraId="1D8C4920" w14:textId="77777777" w:rsidR="0039211C" w:rsidRDefault="0039211C"/>
  </w:endnote>
  <w:endnote w:type="continuationSeparator" w:id="0">
    <w:p w14:paraId="45198D93" w14:textId="77777777" w:rsidR="0039211C" w:rsidRDefault="0039211C">
      <w:r>
        <w:continuationSeparator/>
      </w:r>
    </w:p>
    <w:p w14:paraId="00591B5F" w14:textId="77777777" w:rsidR="0039211C" w:rsidRDefault="0039211C"/>
    <w:p w14:paraId="757BAC41" w14:textId="77777777" w:rsidR="0039211C" w:rsidRDefault="0039211C"/>
  </w:endnote>
  <w:endnote w:type="continuationNotice" w:id="1">
    <w:p w14:paraId="2EFDF03D" w14:textId="77777777" w:rsidR="0039211C" w:rsidRDefault="00392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4089" w14:textId="77777777" w:rsidR="0039211C" w:rsidRDefault="0039211C">
      <w:r>
        <w:separator/>
      </w:r>
    </w:p>
  </w:footnote>
  <w:footnote w:type="continuationSeparator" w:id="0">
    <w:p w14:paraId="7614E766" w14:textId="77777777" w:rsidR="0039211C" w:rsidRDefault="0039211C">
      <w:r>
        <w:continuationSeparator/>
      </w:r>
    </w:p>
    <w:p w14:paraId="1AFE2174" w14:textId="77777777" w:rsidR="0039211C" w:rsidRDefault="0039211C"/>
    <w:p w14:paraId="22561A1D" w14:textId="77777777" w:rsidR="0039211C" w:rsidRDefault="0039211C"/>
  </w:footnote>
  <w:footnote w:type="continuationNotice" w:id="1">
    <w:p w14:paraId="648B2DFE" w14:textId="77777777" w:rsidR="0039211C" w:rsidRDefault="00392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5C9" w14:textId="77777777" w:rsidR="002645C8" w:rsidRDefault="00000000">
    <w:pPr>
      <w:pStyle w:val="Header"/>
    </w:pPr>
    <w:r>
      <w:rPr>
        <w:noProof/>
      </w:rPr>
      <w:pict w14:anchorId="4C33D189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AFA5520">
        <v:shape id="_x0000_s1025" type="#_x0000_m1052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81C22B" w14:textId="77777777" w:rsidR="00294C3A" w:rsidRDefault="00294C3A"/>
  <w:p w14:paraId="1A02D918" w14:textId="77777777" w:rsidR="002645C8" w:rsidRDefault="00000000">
    <w:pPr>
      <w:pStyle w:val="Header"/>
    </w:pPr>
    <w:r>
      <w:rPr>
        <w:noProof/>
      </w:rPr>
      <w:pict w14:anchorId="70A09D17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CB76DEB">
        <v:shape id="_x0000_s1027" type="#_x0000_m1051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A4F2FBA" w14:textId="77777777" w:rsidR="00294C3A" w:rsidRDefault="00294C3A"/>
  <w:p w14:paraId="4AE6F3BF" w14:textId="77777777" w:rsidR="002645C8" w:rsidRDefault="00000000">
    <w:pPr>
      <w:pStyle w:val="Header"/>
    </w:pPr>
    <w:r>
      <w:rPr>
        <w:noProof/>
      </w:rPr>
      <w:pict w14:anchorId="0400C63D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CC1BAEC">
        <v:shape id="_x0000_s1029" type="#_x0000_m1050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21C5EC" w14:textId="77777777" w:rsidR="00294C3A" w:rsidRDefault="00294C3A"/>
  <w:p w14:paraId="3FB2B8EA" w14:textId="77777777" w:rsidR="00AD0FED" w:rsidRDefault="00000000">
    <w:pPr>
      <w:pStyle w:val="Header"/>
    </w:pPr>
    <w:r>
      <w:rPr>
        <w:noProof/>
      </w:rPr>
      <w:pict w14:anchorId="1F2CC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1329EA7E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A15A2CA">
        <v:shape id="WordPictureWatermark835936646" o:spid="_x0000_s1042" type="#_x0000_m1049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1C24" w14:textId="11044B5E" w:rsidR="00A432CD" w:rsidRDefault="00B67D85" w:rsidP="00B72444">
    <w:pPr>
      <w:pStyle w:val="Header"/>
    </w:pPr>
    <w:r>
      <w:t>Cg-19/Doc. 6.4(2)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3B12F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08E4149">
        <v:shape id="_x0000_s1040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C6B6F13">
        <v:shape id="_x0000_s1048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9703AD8">
        <v:shape id="_x0000_s1047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5F97" w14:textId="5924476E" w:rsidR="00AD0FED" w:rsidRDefault="00000000">
    <w:pPr>
      <w:pStyle w:val="Header"/>
    </w:pPr>
    <w:r>
      <w:rPr>
        <w:noProof/>
      </w:rPr>
      <w:pict w14:anchorId="1ED05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3A5F208A">
        <v:shape id="_x0000_s1046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60F39F08">
        <v:shape id="_x0000_s1045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14512"/>
    <w:multiLevelType w:val="hybridMultilevel"/>
    <w:tmpl w:val="C61A5392"/>
    <w:lvl w:ilvl="0" w:tplc="5852B7F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92235C9"/>
    <w:multiLevelType w:val="hybridMultilevel"/>
    <w:tmpl w:val="E5BE5704"/>
    <w:lvl w:ilvl="0" w:tplc="5852B7F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97227">
    <w:abstractNumId w:val="30"/>
  </w:num>
  <w:num w:numId="2" w16cid:durableId="850795838">
    <w:abstractNumId w:val="47"/>
  </w:num>
  <w:num w:numId="3" w16cid:durableId="2007784124">
    <w:abstractNumId w:val="28"/>
  </w:num>
  <w:num w:numId="4" w16cid:durableId="354385086">
    <w:abstractNumId w:val="39"/>
  </w:num>
  <w:num w:numId="5" w16cid:durableId="1220363763">
    <w:abstractNumId w:val="18"/>
  </w:num>
  <w:num w:numId="6" w16cid:durableId="643194265">
    <w:abstractNumId w:val="23"/>
  </w:num>
  <w:num w:numId="7" w16cid:durableId="216548048">
    <w:abstractNumId w:val="19"/>
  </w:num>
  <w:num w:numId="8" w16cid:durableId="631328232">
    <w:abstractNumId w:val="31"/>
  </w:num>
  <w:num w:numId="9" w16cid:durableId="913011455">
    <w:abstractNumId w:val="22"/>
  </w:num>
  <w:num w:numId="10" w16cid:durableId="1623346042">
    <w:abstractNumId w:val="21"/>
  </w:num>
  <w:num w:numId="11" w16cid:durableId="764150677">
    <w:abstractNumId w:val="37"/>
  </w:num>
  <w:num w:numId="12" w16cid:durableId="996494004">
    <w:abstractNumId w:val="12"/>
  </w:num>
  <w:num w:numId="13" w16cid:durableId="1091467943">
    <w:abstractNumId w:val="26"/>
  </w:num>
  <w:num w:numId="14" w16cid:durableId="2123107175">
    <w:abstractNumId w:val="43"/>
  </w:num>
  <w:num w:numId="15" w16cid:durableId="265773463">
    <w:abstractNumId w:val="20"/>
  </w:num>
  <w:num w:numId="16" w16cid:durableId="1605070350">
    <w:abstractNumId w:val="9"/>
  </w:num>
  <w:num w:numId="17" w16cid:durableId="645621631">
    <w:abstractNumId w:val="7"/>
  </w:num>
  <w:num w:numId="18" w16cid:durableId="206338077">
    <w:abstractNumId w:val="6"/>
  </w:num>
  <w:num w:numId="19" w16cid:durableId="138310308">
    <w:abstractNumId w:val="5"/>
  </w:num>
  <w:num w:numId="20" w16cid:durableId="286469879">
    <w:abstractNumId w:val="4"/>
  </w:num>
  <w:num w:numId="21" w16cid:durableId="64844591">
    <w:abstractNumId w:val="8"/>
  </w:num>
  <w:num w:numId="22" w16cid:durableId="256140294">
    <w:abstractNumId w:val="3"/>
  </w:num>
  <w:num w:numId="23" w16cid:durableId="455831396">
    <w:abstractNumId w:val="2"/>
  </w:num>
  <w:num w:numId="24" w16cid:durableId="700280211">
    <w:abstractNumId w:val="1"/>
  </w:num>
  <w:num w:numId="25" w16cid:durableId="1636521823">
    <w:abstractNumId w:val="0"/>
  </w:num>
  <w:num w:numId="26" w16cid:durableId="2136557307">
    <w:abstractNumId w:val="45"/>
  </w:num>
  <w:num w:numId="27" w16cid:durableId="2120638616">
    <w:abstractNumId w:val="32"/>
  </w:num>
  <w:num w:numId="28" w16cid:durableId="1639336542">
    <w:abstractNumId w:val="24"/>
  </w:num>
  <w:num w:numId="29" w16cid:durableId="1991905707">
    <w:abstractNumId w:val="34"/>
  </w:num>
  <w:num w:numId="30" w16cid:durableId="1180049075">
    <w:abstractNumId w:val="35"/>
  </w:num>
  <w:num w:numId="31" w16cid:durableId="2091080874">
    <w:abstractNumId w:val="15"/>
  </w:num>
  <w:num w:numId="32" w16cid:durableId="649362019">
    <w:abstractNumId w:val="42"/>
  </w:num>
  <w:num w:numId="33" w16cid:durableId="1200630163">
    <w:abstractNumId w:val="40"/>
  </w:num>
  <w:num w:numId="34" w16cid:durableId="1401947139">
    <w:abstractNumId w:val="25"/>
  </w:num>
  <w:num w:numId="35" w16cid:durableId="733547996">
    <w:abstractNumId w:val="27"/>
  </w:num>
  <w:num w:numId="36" w16cid:durableId="269514782">
    <w:abstractNumId w:val="46"/>
  </w:num>
  <w:num w:numId="37" w16cid:durableId="470369833">
    <w:abstractNumId w:val="36"/>
  </w:num>
  <w:num w:numId="38" w16cid:durableId="523715925">
    <w:abstractNumId w:val="13"/>
  </w:num>
  <w:num w:numId="39" w16cid:durableId="174925755">
    <w:abstractNumId w:val="14"/>
  </w:num>
  <w:num w:numId="40" w16cid:durableId="1079599509">
    <w:abstractNumId w:val="16"/>
  </w:num>
  <w:num w:numId="41" w16cid:durableId="1829903040">
    <w:abstractNumId w:val="10"/>
  </w:num>
  <w:num w:numId="42" w16cid:durableId="762720939">
    <w:abstractNumId w:val="44"/>
  </w:num>
  <w:num w:numId="43" w16cid:durableId="620381384">
    <w:abstractNumId w:val="17"/>
  </w:num>
  <w:num w:numId="44" w16cid:durableId="258485294">
    <w:abstractNumId w:val="29"/>
  </w:num>
  <w:num w:numId="45" w16cid:durableId="1174418946">
    <w:abstractNumId w:val="41"/>
  </w:num>
  <w:num w:numId="46" w16cid:durableId="1920359283">
    <w:abstractNumId w:val="11"/>
  </w:num>
  <w:num w:numId="47" w16cid:durableId="833298918">
    <w:abstractNumId w:val="33"/>
  </w:num>
  <w:num w:numId="48" w16cid:durableId="2677829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5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973"/>
    <w:rsid w:val="00111BFD"/>
    <w:rsid w:val="0011384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7370"/>
    <w:rsid w:val="0025255D"/>
    <w:rsid w:val="00255EE3"/>
    <w:rsid w:val="00256B3D"/>
    <w:rsid w:val="00261264"/>
    <w:rsid w:val="002645C8"/>
    <w:rsid w:val="0026743C"/>
    <w:rsid w:val="00270480"/>
    <w:rsid w:val="00272189"/>
    <w:rsid w:val="002779AF"/>
    <w:rsid w:val="002823D8"/>
    <w:rsid w:val="0028531A"/>
    <w:rsid w:val="00285446"/>
    <w:rsid w:val="00290082"/>
    <w:rsid w:val="00294C3A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4FBD"/>
    <w:rsid w:val="00371CF1"/>
    <w:rsid w:val="0037222D"/>
    <w:rsid w:val="00373128"/>
    <w:rsid w:val="003750C1"/>
    <w:rsid w:val="0038051E"/>
    <w:rsid w:val="00380AF7"/>
    <w:rsid w:val="0039211C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0641"/>
    <w:rsid w:val="003F125B"/>
    <w:rsid w:val="003F7B3F"/>
    <w:rsid w:val="004058AD"/>
    <w:rsid w:val="0041078D"/>
    <w:rsid w:val="00411982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2EE2"/>
    <w:rsid w:val="00545F20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21E4"/>
    <w:rsid w:val="00636B90"/>
    <w:rsid w:val="0064738B"/>
    <w:rsid w:val="006508EA"/>
    <w:rsid w:val="006525E0"/>
    <w:rsid w:val="00667E86"/>
    <w:rsid w:val="0068392D"/>
    <w:rsid w:val="0069056B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6F791F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4300"/>
    <w:rsid w:val="00786136"/>
    <w:rsid w:val="007B05CF"/>
    <w:rsid w:val="007B7EF6"/>
    <w:rsid w:val="007C212A"/>
    <w:rsid w:val="007C2A7F"/>
    <w:rsid w:val="007C460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F65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0E08"/>
    <w:rsid w:val="008B6518"/>
    <w:rsid w:val="008B7FC7"/>
    <w:rsid w:val="008C4337"/>
    <w:rsid w:val="008C4F06"/>
    <w:rsid w:val="008D0C90"/>
    <w:rsid w:val="008E1E4A"/>
    <w:rsid w:val="008E60D6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118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69D5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5A6F"/>
    <w:rsid w:val="00A874EF"/>
    <w:rsid w:val="00A95415"/>
    <w:rsid w:val="00AA3C89"/>
    <w:rsid w:val="00AB32BD"/>
    <w:rsid w:val="00AB4723"/>
    <w:rsid w:val="00AC4CDB"/>
    <w:rsid w:val="00AC70FE"/>
    <w:rsid w:val="00AD0FED"/>
    <w:rsid w:val="00AD3AA3"/>
    <w:rsid w:val="00AD4358"/>
    <w:rsid w:val="00AF61E1"/>
    <w:rsid w:val="00AF638A"/>
    <w:rsid w:val="00AF6C84"/>
    <w:rsid w:val="00AF71C9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7D85"/>
    <w:rsid w:val="00B72444"/>
    <w:rsid w:val="00B93B62"/>
    <w:rsid w:val="00B953D1"/>
    <w:rsid w:val="00B96D93"/>
    <w:rsid w:val="00BA30D0"/>
    <w:rsid w:val="00BB0D32"/>
    <w:rsid w:val="00BC2348"/>
    <w:rsid w:val="00BC76B5"/>
    <w:rsid w:val="00BD5420"/>
    <w:rsid w:val="00BE49F9"/>
    <w:rsid w:val="00BF5191"/>
    <w:rsid w:val="00C04BD2"/>
    <w:rsid w:val="00C13EEC"/>
    <w:rsid w:val="00C14344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97AA3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305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FF0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C768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C3D3E"/>
  <w15:docId w15:val="{3D8D248A-4220-4A4F-8C62-74812BA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5A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English/2.%20PROVISIONAL%20REPORT%20(Approved%20documents)/EC-76-d08-HR-MATTERS-approved_en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DEB0A7-F740-4789-A40D-94877F79A7CE}"/>
</file>

<file path=customXml/itemProps2.xml><?xml version="1.0" encoding="utf-8"?>
<ds:datastoreItem xmlns:ds="http://schemas.openxmlformats.org/officeDocument/2006/customXml" ds:itemID="{B93100E1-BA6D-4CD2-853D-9B678E4D22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C862E88C-8148-4CC7-91AE-C6DFFCC9B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CD109-6D35-4A05-91BD-FE046CFE6DD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2970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Kirsty Mackay</cp:lastModifiedBy>
  <cp:revision>13</cp:revision>
  <cp:lastPrinted>2013-03-12T09:27:00Z</cp:lastPrinted>
  <dcterms:created xsi:type="dcterms:W3CDTF">2023-04-14T06:36:00Z</dcterms:created>
  <dcterms:modified xsi:type="dcterms:W3CDTF">2023-04-14T06:55:00Z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